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5295" w14:textId="4AE2B236" w:rsidR="00D261EA" w:rsidRDefault="002A349C">
      <w:pPr>
        <w:pStyle w:val="CRCoverPage"/>
        <w:tabs>
          <w:tab w:val="right" w:pos="9639"/>
        </w:tabs>
        <w:spacing w:after="0"/>
        <w:rPr>
          <w:b/>
          <w:sz w:val="24"/>
        </w:rPr>
      </w:pPr>
      <w:r>
        <w:rPr>
          <w:b/>
          <w:sz w:val="24"/>
        </w:rPr>
        <w:t>3GPP</w:t>
      </w:r>
      <w:r w:rsidR="001A2C52">
        <w:rPr>
          <w:b/>
          <w:sz w:val="24"/>
        </w:rPr>
        <w:t xml:space="preserve"> </w:t>
      </w:r>
      <w:r>
        <w:rPr>
          <w:b/>
          <w:sz w:val="24"/>
        </w:rPr>
        <w:t>TSG RAN</w:t>
      </w:r>
      <w:r w:rsidR="001A2C52">
        <w:rPr>
          <w:b/>
          <w:sz w:val="24"/>
        </w:rPr>
        <w:t xml:space="preserve"> WG5</w:t>
      </w:r>
      <w:r>
        <w:rPr>
          <w:b/>
          <w:sz w:val="24"/>
        </w:rPr>
        <w:t xml:space="preserve"> #</w:t>
      </w:r>
      <w:r w:rsidR="009143F8">
        <w:rPr>
          <w:b/>
          <w:sz w:val="24"/>
        </w:rPr>
        <w:t>101</w:t>
      </w:r>
      <w:r>
        <w:rPr>
          <w:b/>
          <w:sz w:val="24"/>
        </w:rPr>
        <w:tab/>
      </w:r>
      <w:r w:rsidR="00F44909" w:rsidRPr="00F44909">
        <w:rPr>
          <w:b/>
          <w:sz w:val="24"/>
        </w:rPr>
        <w:t>R</w:t>
      </w:r>
      <w:r w:rsidR="001A2C52">
        <w:rPr>
          <w:b/>
          <w:sz w:val="24"/>
        </w:rPr>
        <w:t>5</w:t>
      </w:r>
      <w:r w:rsidR="00F44909" w:rsidRPr="00F44909">
        <w:rPr>
          <w:b/>
          <w:sz w:val="24"/>
        </w:rPr>
        <w:t>-2</w:t>
      </w:r>
      <w:r w:rsidR="001A2C52">
        <w:rPr>
          <w:b/>
          <w:sz w:val="24"/>
        </w:rPr>
        <w:t>3</w:t>
      </w:r>
      <w:r w:rsidR="00D23E96">
        <w:rPr>
          <w:b/>
          <w:sz w:val="24"/>
        </w:rPr>
        <w:t>7</w:t>
      </w:r>
      <w:r w:rsidR="00DB5D35">
        <w:rPr>
          <w:b/>
          <w:sz w:val="24"/>
        </w:rPr>
        <w:t>312</w:t>
      </w:r>
    </w:p>
    <w:p w14:paraId="04292AE8" w14:textId="5A297CC7" w:rsidR="00856883" w:rsidRDefault="00924A64">
      <w:pPr>
        <w:pStyle w:val="CRCoverPage"/>
        <w:tabs>
          <w:tab w:val="right" w:pos="9639"/>
        </w:tabs>
        <w:spacing w:after="0"/>
        <w:rPr>
          <w:b/>
          <w:sz w:val="24"/>
        </w:rPr>
      </w:pPr>
      <w:r>
        <w:rPr>
          <w:b/>
          <w:sz w:val="24"/>
        </w:rPr>
        <w:t>Chicago</w:t>
      </w:r>
      <w:r w:rsidR="001A2C52">
        <w:rPr>
          <w:b/>
          <w:sz w:val="24"/>
        </w:rPr>
        <w:t xml:space="preserve">, </w:t>
      </w:r>
      <w:r>
        <w:rPr>
          <w:b/>
          <w:sz w:val="24"/>
        </w:rPr>
        <w:t>USA</w:t>
      </w:r>
      <w:r w:rsidR="002A349C">
        <w:rPr>
          <w:b/>
          <w:sz w:val="24"/>
        </w:rPr>
        <w:t xml:space="preserve">, </w:t>
      </w:r>
      <w:r>
        <w:rPr>
          <w:b/>
          <w:sz w:val="24"/>
        </w:rPr>
        <w:t>13</w:t>
      </w:r>
      <w:r w:rsidR="001A2C52">
        <w:rPr>
          <w:b/>
          <w:sz w:val="24"/>
          <w:lang w:eastAsia="zh-CN"/>
        </w:rPr>
        <w:t>-</w:t>
      </w:r>
      <w:r>
        <w:rPr>
          <w:b/>
          <w:sz w:val="24"/>
          <w:lang w:eastAsia="zh-CN"/>
        </w:rPr>
        <w:t>17</w:t>
      </w:r>
      <w:r w:rsidR="001A2C52">
        <w:rPr>
          <w:b/>
          <w:sz w:val="24"/>
          <w:lang w:eastAsia="zh-CN"/>
        </w:rPr>
        <w:t xml:space="preserve"> </w:t>
      </w:r>
      <w:r>
        <w:rPr>
          <w:b/>
          <w:sz w:val="24"/>
          <w:lang w:eastAsia="zh-CN"/>
        </w:rPr>
        <w:t>November</w:t>
      </w:r>
      <w:r w:rsidR="001A2C52">
        <w:rPr>
          <w:b/>
          <w:sz w:val="24"/>
        </w:rPr>
        <w:t xml:space="preserve"> </w:t>
      </w:r>
      <w:r w:rsidR="002A349C">
        <w:rPr>
          <w:b/>
          <w:sz w:val="24"/>
        </w:rPr>
        <w:t>202</w:t>
      </w:r>
      <w:r w:rsidR="001A2C52">
        <w:rPr>
          <w:b/>
          <w:sz w:val="24"/>
        </w:rPr>
        <w:t>3</w:t>
      </w:r>
    </w:p>
    <w:p w14:paraId="04A581D1" w14:textId="77777777" w:rsidR="00856883" w:rsidRDefault="00856883">
      <w:pPr>
        <w:pStyle w:val="CRCoverPage"/>
        <w:tabs>
          <w:tab w:val="right" w:pos="9639"/>
        </w:tabs>
        <w:spacing w:after="0"/>
        <w:rPr>
          <w:b/>
          <w:sz w:val="24"/>
        </w:rPr>
      </w:pPr>
    </w:p>
    <w:p w14:paraId="1B1C22FB" w14:textId="5DF4ED1B"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sidR="009143F8">
        <w:rPr>
          <w:rFonts w:ascii="Arial" w:hAnsi="Arial" w:cs="Arial"/>
          <w:b/>
          <w:color w:val="A5A5A5" w:themeColor="accent3"/>
          <w:sz w:val="24"/>
          <w:szCs w:val="24"/>
          <w:lang w:eastAsia="en-GB"/>
        </w:rPr>
        <w:t>102</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w:t>
      </w:r>
      <w:r w:rsidR="00DB5D35">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 xml:space="preserve">   RP-</w:t>
      </w:r>
      <w:proofErr w:type="gramStart"/>
      <w:r w:rsidRPr="001A2C52">
        <w:rPr>
          <w:rFonts w:ascii="Arial" w:hAnsi="Arial" w:cs="Arial"/>
          <w:b/>
          <w:color w:val="A5A5A5" w:themeColor="accent3"/>
          <w:sz w:val="24"/>
          <w:szCs w:val="24"/>
          <w:lang w:eastAsia="en-GB"/>
        </w:rPr>
        <w:t>23</w:t>
      </w:r>
      <w:r w:rsidRPr="001A2C52">
        <w:rPr>
          <w:rFonts w:ascii="Arial" w:hAnsi="Arial" w:cs="Arial"/>
          <w:b/>
          <w:color w:val="A5A5A5" w:themeColor="accent3"/>
          <w:sz w:val="24"/>
          <w:szCs w:val="24"/>
          <w:lang w:eastAsia="ja-JP"/>
        </w:rPr>
        <w:t>zzzz</w:t>
      </w:r>
      <w:proofErr w:type="gramEnd"/>
    </w:p>
    <w:p w14:paraId="298BEA55" w14:textId="50E1F2A3" w:rsidR="00D261EA" w:rsidRPr="001A2C52" w:rsidRDefault="009143F8" w:rsidP="00856883">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Edinburgh</w:t>
      </w:r>
      <w:r w:rsidR="00856883"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GB, December</w:t>
      </w:r>
      <w:r w:rsidR="00856883" w:rsidRPr="001A2C52">
        <w:rPr>
          <w:rFonts w:ascii="Arial" w:hAnsi="Arial" w:cs="Arial"/>
          <w:b/>
          <w:color w:val="A5A5A5" w:themeColor="accent3"/>
          <w:sz w:val="24"/>
          <w:lang w:eastAsia="en-GB"/>
        </w:rPr>
        <w:t xml:space="preserve"> </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1</w:t>
      </w:r>
      <w:r w:rsidR="00856883" w:rsidRPr="001A2C52">
        <w:rPr>
          <w:rFonts w:ascii="Arial" w:hAnsi="Arial" w:cs="Arial"/>
          <w:b/>
          <w:color w:val="A5A5A5" w:themeColor="accent3"/>
          <w:sz w:val="24"/>
          <w:lang w:eastAsia="en-GB"/>
        </w:rPr>
        <w:t>-</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5</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D3A251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 xml:space="preserve">Apple Inc,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p w14:paraId="42BE23F1" w14:textId="77777777" w:rsidR="00097A5A" w:rsidRPr="00C278EB" w:rsidRDefault="00097A5A" w:rsidP="00097A5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97A5A" w14:paraId="72735EE5" w14:textId="77777777" w:rsidTr="00EE5800">
        <w:trPr>
          <w:cantSplit/>
          <w:jc w:val="center"/>
        </w:trPr>
        <w:tc>
          <w:tcPr>
            <w:tcW w:w="452" w:type="dxa"/>
          </w:tcPr>
          <w:p w14:paraId="13759E49" w14:textId="77777777" w:rsidR="00097A5A" w:rsidRDefault="00097A5A" w:rsidP="00EE5800">
            <w:pPr>
              <w:pStyle w:val="TAC"/>
            </w:pPr>
          </w:p>
        </w:tc>
        <w:tc>
          <w:tcPr>
            <w:tcW w:w="2917" w:type="dxa"/>
            <w:shd w:val="clear" w:color="auto" w:fill="E0E0E0"/>
          </w:tcPr>
          <w:p w14:paraId="2245FFCF" w14:textId="77777777" w:rsidR="00097A5A" w:rsidRPr="0006543E" w:rsidRDefault="00097A5A" w:rsidP="00EE5800">
            <w:pPr>
              <w:pStyle w:val="TAH"/>
              <w:ind w:right="-99"/>
              <w:jc w:val="left"/>
              <w:rPr>
                <w:b w:val="0"/>
                <w:bCs/>
                <w:color w:val="0000FF"/>
              </w:rPr>
            </w:pPr>
            <w:r w:rsidRPr="0006543E">
              <w:rPr>
                <w:b w:val="0"/>
                <w:bCs/>
                <w:color w:val="0000FF"/>
                <w:sz w:val="20"/>
              </w:rPr>
              <w:t xml:space="preserve">Study </w:t>
            </w:r>
          </w:p>
        </w:tc>
      </w:tr>
      <w:tr w:rsidR="00097A5A" w14:paraId="6B788691" w14:textId="77777777" w:rsidTr="00EE5800">
        <w:trPr>
          <w:cantSplit/>
          <w:jc w:val="center"/>
        </w:trPr>
        <w:tc>
          <w:tcPr>
            <w:tcW w:w="452" w:type="dxa"/>
          </w:tcPr>
          <w:p w14:paraId="4F0C67F5" w14:textId="77777777" w:rsidR="00097A5A" w:rsidRDefault="00097A5A" w:rsidP="00EE5800">
            <w:pPr>
              <w:pStyle w:val="TAC"/>
            </w:pPr>
          </w:p>
        </w:tc>
        <w:tc>
          <w:tcPr>
            <w:tcW w:w="2917" w:type="dxa"/>
            <w:shd w:val="clear" w:color="auto" w:fill="E0E0E0"/>
          </w:tcPr>
          <w:p w14:paraId="29FD0A15" w14:textId="77777777" w:rsidR="00097A5A" w:rsidRPr="0006543E" w:rsidRDefault="00097A5A" w:rsidP="00EE5800">
            <w:pPr>
              <w:pStyle w:val="TAH"/>
              <w:ind w:right="-99"/>
              <w:jc w:val="left"/>
              <w:rPr>
                <w:b w:val="0"/>
                <w:bCs/>
              </w:rPr>
            </w:pPr>
            <w:r w:rsidRPr="0006543E">
              <w:rPr>
                <w:b w:val="0"/>
                <w:bCs/>
                <w:sz w:val="20"/>
              </w:rPr>
              <w:t>Normative – Stage 1</w:t>
            </w:r>
          </w:p>
        </w:tc>
      </w:tr>
      <w:tr w:rsidR="00097A5A" w14:paraId="43948A06" w14:textId="77777777" w:rsidTr="00EE5800">
        <w:trPr>
          <w:cantSplit/>
          <w:jc w:val="center"/>
        </w:trPr>
        <w:tc>
          <w:tcPr>
            <w:tcW w:w="452" w:type="dxa"/>
          </w:tcPr>
          <w:p w14:paraId="09CF58B2" w14:textId="77777777" w:rsidR="00097A5A" w:rsidRDefault="00097A5A" w:rsidP="00EE5800">
            <w:pPr>
              <w:pStyle w:val="TAC"/>
            </w:pPr>
          </w:p>
        </w:tc>
        <w:tc>
          <w:tcPr>
            <w:tcW w:w="2917" w:type="dxa"/>
            <w:shd w:val="clear" w:color="auto" w:fill="E0E0E0"/>
          </w:tcPr>
          <w:p w14:paraId="728A6D6B" w14:textId="77777777" w:rsidR="00097A5A" w:rsidRPr="0006543E" w:rsidRDefault="00097A5A" w:rsidP="00EE5800">
            <w:pPr>
              <w:pStyle w:val="TAH"/>
              <w:ind w:right="-99"/>
              <w:jc w:val="left"/>
              <w:rPr>
                <w:b w:val="0"/>
                <w:bCs/>
              </w:rPr>
            </w:pPr>
            <w:r w:rsidRPr="0006543E">
              <w:rPr>
                <w:b w:val="0"/>
                <w:bCs/>
                <w:sz w:val="20"/>
              </w:rPr>
              <w:t>Normative – Stage 2</w:t>
            </w:r>
          </w:p>
        </w:tc>
      </w:tr>
      <w:tr w:rsidR="00097A5A" w14:paraId="7A3880A9" w14:textId="77777777" w:rsidTr="00EE5800">
        <w:trPr>
          <w:cantSplit/>
          <w:jc w:val="center"/>
        </w:trPr>
        <w:tc>
          <w:tcPr>
            <w:tcW w:w="452" w:type="dxa"/>
          </w:tcPr>
          <w:p w14:paraId="347FCE3D" w14:textId="77777777" w:rsidR="00097A5A" w:rsidRDefault="00097A5A" w:rsidP="00EE5800">
            <w:pPr>
              <w:pStyle w:val="TAC"/>
            </w:pPr>
          </w:p>
        </w:tc>
        <w:tc>
          <w:tcPr>
            <w:tcW w:w="2917" w:type="dxa"/>
            <w:shd w:val="clear" w:color="auto" w:fill="E0E0E0"/>
          </w:tcPr>
          <w:p w14:paraId="2617CDA2" w14:textId="77777777" w:rsidR="00097A5A" w:rsidRPr="0006543E" w:rsidRDefault="00097A5A" w:rsidP="00EE5800">
            <w:pPr>
              <w:pStyle w:val="TAH"/>
              <w:ind w:right="-99"/>
              <w:jc w:val="left"/>
              <w:rPr>
                <w:b w:val="0"/>
                <w:bCs/>
              </w:rPr>
            </w:pPr>
            <w:r w:rsidRPr="0006543E">
              <w:rPr>
                <w:b w:val="0"/>
                <w:bCs/>
                <w:sz w:val="20"/>
              </w:rPr>
              <w:t>Normative – Stage 3</w:t>
            </w:r>
          </w:p>
        </w:tc>
      </w:tr>
      <w:tr w:rsidR="00097A5A" w14:paraId="1CACE056" w14:textId="77777777" w:rsidTr="00EE5800">
        <w:trPr>
          <w:cantSplit/>
          <w:jc w:val="center"/>
        </w:trPr>
        <w:tc>
          <w:tcPr>
            <w:tcW w:w="452" w:type="dxa"/>
          </w:tcPr>
          <w:p w14:paraId="64ACD82A" w14:textId="3FEC28B7" w:rsidR="00097A5A" w:rsidRDefault="00097A5A" w:rsidP="00EE5800">
            <w:pPr>
              <w:pStyle w:val="TAC"/>
            </w:pPr>
            <w:r>
              <w:t>X</w:t>
            </w:r>
          </w:p>
        </w:tc>
        <w:tc>
          <w:tcPr>
            <w:tcW w:w="2917" w:type="dxa"/>
            <w:shd w:val="clear" w:color="auto" w:fill="E0E0E0"/>
          </w:tcPr>
          <w:p w14:paraId="55EDBE5D" w14:textId="77777777" w:rsidR="00097A5A" w:rsidRPr="0006543E" w:rsidRDefault="00097A5A" w:rsidP="00EE5800">
            <w:pPr>
              <w:pStyle w:val="TAH"/>
              <w:ind w:right="-99"/>
              <w:jc w:val="left"/>
              <w:rPr>
                <w:b w:val="0"/>
                <w:bCs/>
              </w:rPr>
            </w:pPr>
            <w:r w:rsidRPr="0006543E">
              <w:rPr>
                <w:b w:val="0"/>
                <w:bCs/>
                <w:sz w:val="20"/>
              </w:rPr>
              <w:t>Normative – Other</w:t>
            </w:r>
            <w:r>
              <w:rPr>
                <w:b w:val="0"/>
                <w:bCs/>
                <w:sz w:val="20"/>
              </w:rPr>
              <w:t>*</w:t>
            </w:r>
          </w:p>
        </w:tc>
      </w:tr>
    </w:tbl>
    <w:p w14:paraId="4142E20E" w14:textId="77777777" w:rsidR="00097A5A" w:rsidRDefault="00097A5A" w:rsidP="00097A5A">
      <w:pPr>
        <w:ind w:right="-99"/>
        <w:rPr>
          <w:b/>
        </w:rPr>
      </w:pPr>
      <w:r>
        <w:rPr>
          <w:b/>
        </w:rPr>
        <w:t xml:space="preserve">* Other = </w:t>
      </w:r>
      <w:proofErr w:type="gramStart"/>
      <w:r>
        <w:rPr>
          <w:b/>
        </w:rPr>
        <w:t>e.g.</w:t>
      </w:r>
      <w:proofErr w:type="gramEnd"/>
      <w:r>
        <w:rPr>
          <w:b/>
        </w:rPr>
        <w:t xml:space="preserve">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20C1C1C9" w:rsidR="00DF2E3A" w:rsidRDefault="00DF2E3A" w:rsidP="00DF2E3A">
            <w:pPr>
              <w:pStyle w:val="TAL"/>
              <w:rPr>
                <w:rFonts w:ascii="Times New Roman" w:hAnsi="Times New Roman"/>
                <w:sz w:val="20"/>
              </w:rPr>
            </w:pPr>
          </w:p>
        </w:tc>
        <w:tc>
          <w:tcPr>
            <w:tcW w:w="3326" w:type="dxa"/>
            <w:vAlign w:val="bottom"/>
          </w:tcPr>
          <w:p w14:paraId="454B2722" w14:textId="2F170258" w:rsidR="00DF2E3A" w:rsidRDefault="00DF2E3A" w:rsidP="00DF2E3A">
            <w:pPr>
              <w:pStyle w:val="TAL"/>
              <w:rPr>
                <w:rFonts w:ascii="Times New Roman" w:hAnsi="Times New Roman"/>
                <w:sz w:val="20"/>
              </w:rPr>
            </w:pPr>
          </w:p>
        </w:tc>
        <w:tc>
          <w:tcPr>
            <w:tcW w:w="5887" w:type="dxa"/>
          </w:tcPr>
          <w:p w14:paraId="6F290D3A" w14:textId="22804D02" w:rsidR="00DF2E3A" w:rsidRDefault="00DF2E3A" w:rsidP="00DF2E3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7001B69C" w:rsidR="003403CC" w:rsidRPr="003403CC" w:rsidRDefault="003403CC" w:rsidP="003403CC">
      <w:pPr>
        <w:ind w:left="360"/>
        <w:rPr>
          <w:iCs/>
          <w:lang w:eastAsia="ja-JP"/>
        </w:rPr>
      </w:pPr>
      <w:r w:rsidRPr="003403CC">
        <w:rPr>
          <w:iCs/>
          <w:lang w:eastAsia="ja-JP"/>
        </w:rPr>
        <w:t xml:space="preserve">Until RAN#101, </w:t>
      </w:r>
      <w:r w:rsidR="00072224">
        <w:rPr>
          <w:iCs/>
          <w:lang w:eastAsia="ja-JP"/>
        </w:rPr>
        <w:t>b</w:t>
      </w:r>
      <w:r w:rsidRPr="003403CC">
        <w:rPr>
          <w:iCs/>
          <w:lang w:eastAsia="ja-JP"/>
        </w:rPr>
        <w:t xml:space="preserve">oth the Core and Perf parts of the </w:t>
      </w:r>
      <w:r>
        <w:rPr>
          <w:iCs/>
          <w:lang w:eastAsia="ja-JP"/>
        </w:rPr>
        <w:t xml:space="preserve">RAN4 </w:t>
      </w:r>
      <w:r w:rsidRPr="00AC36AC">
        <w:rPr>
          <w:lang w:eastAsia="ko-KR"/>
        </w:rPr>
        <w:t>Rel-1</w:t>
      </w:r>
      <w:r>
        <w:rPr>
          <w:lang w:eastAsia="ko-KR"/>
        </w:rPr>
        <w:t>8</w:t>
      </w:r>
      <w:r w:rsidRPr="00AC36AC">
        <w:rPr>
          <w:lang w:eastAsia="ko-KR"/>
        </w:rPr>
        <w:t xml:space="preserve"> WI ‘</w:t>
      </w:r>
      <w:r w:rsidRPr="003403CC">
        <w:rPr>
          <w:rFonts w:eastAsia="DengXian" w:cs="Arial"/>
          <w:lang w:eastAsia="ko-KR"/>
        </w:rPr>
        <w:t>NR RF requirements enhancement for frequency range 2 (FR2), Phase 3</w:t>
      </w:r>
      <w:r w:rsidRPr="00DA0D55">
        <w:rPr>
          <w:lang w:eastAsia="ko-KR"/>
        </w:rPr>
        <w:t xml:space="preserve">’ </w:t>
      </w:r>
      <w:r>
        <w:rPr>
          <w:lang w:eastAsia="ko-KR"/>
        </w:rPr>
        <w:t>are</w:t>
      </w:r>
      <w:r w:rsidRPr="00DA0D55">
        <w:rPr>
          <w:lang w:eastAsia="ko-KR"/>
        </w:rPr>
        <w:t xml:space="preserve"> </w:t>
      </w:r>
      <w:r>
        <w:rPr>
          <w:lang w:eastAsia="ko-KR"/>
        </w:rPr>
        <w:t>75</w:t>
      </w:r>
      <w:r w:rsidRPr="00DA0D55">
        <w:rPr>
          <w:lang w:eastAsia="ko-KR"/>
        </w:rPr>
        <w:t>% completed</w:t>
      </w:r>
      <w:r w:rsidRPr="003403CC">
        <w:rPr>
          <w:iCs/>
          <w:lang w:eastAsia="ja-JP"/>
        </w:rPr>
        <w:t xml:space="preserve"> have</w:t>
      </w:r>
      <w:r>
        <w:rPr>
          <w:iCs/>
          <w:lang w:eastAsia="ja-JP"/>
        </w:rPr>
        <w:t xml:space="preserve"> 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Pr>
          <w:iCs/>
          <w:lang w:eastAsia="ja-JP"/>
        </w:rPr>
        <w:t>T</w:t>
      </w:r>
      <w:r w:rsidRPr="003403CC">
        <w:rPr>
          <w:iCs/>
          <w:lang w:eastAsia="ja-JP"/>
        </w:rPr>
        <w:t>hereby necessitating the introduction of the RAN5 Conformance work item to enable the industry to pursue certification testing of the FR2 features included in this Work Item.</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w:t>
      </w:r>
      <w:proofErr w:type="gramStart"/>
      <w:r w:rsidRPr="004D5A45">
        <w:rPr>
          <w:rFonts w:hint="eastAsia"/>
          <w:lang w:val="en-US"/>
        </w:rPr>
        <w:t>PC</w:t>
      </w:r>
      <w:r>
        <w:rPr>
          <w:lang w:val="en-US"/>
        </w:rPr>
        <w:t>3</w:t>
      </w:r>
      <w:proofErr w:type="gramEnd"/>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 xml:space="preserve">on RAN5 test procedures including, but not limited to, test </w:t>
      </w:r>
      <w:proofErr w:type="gramStart"/>
      <w:r w:rsidR="00674248">
        <w:rPr>
          <w:lang w:val="en-US"/>
        </w:rPr>
        <w:t>time</w:t>
      </w:r>
      <w:proofErr w:type="gramEnd"/>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Default="00DB5D35" w:rsidP="006D7427">
            <w:pPr>
              <w:pStyle w:val="TAL"/>
              <w:rPr>
                <w:rFonts w:eastAsiaTheme="minorEastAsia"/>
                <w:color w:val="000000"/>
                <w:kern w:val="2"/>
                <w:lang w:eastAsia="ko-KR"/>
              </w:rPr>
            </w:pPr>
            <w:r w:rsidRPr="00DB5D35">
              <w:rPr>
                <w:rFonts w:eastAsiaTheme="minorEastAsia"/>
                <w:color w:val="000000"/>
                <w:kern w:val="2"/>
                <w:highlight w:val="cyan"/>
                <w:lang w:eastAsia="ko-KR"/>
              </w:rPr>
              <w:t>Ericsson</w:t>
            </w:r>
          </w:p>
        </w:tc>
      </w:tr>
      <w:tr w:rsidR="00DB5D35" w14:paraId="34D941A0" w14:textId="77777777">
        <w:trPr>
          <w:jc w:val="center"/>
        </w:trPr>
        <w:tc>
          <w:tcPr>
            <w:tcW w:w="0" w:type="auto"/>
            <w:shd w:val="clear" w:color="auto" w:fill="auto"/>
          </w:tcPr>
          <w:p w14:paraId="65FCF894" w14:textId="7508D481" w:rsidR="00DB5D35" w:rsidRPr="00DB5D35" w:rsidRDefault="00DB5D35" w:rsidP="006D7427">
            <w:pPr>
              <w:pStyle w:val="TAL"/>
              <w:rPr>
                <w:rFonts w:eastAsiaTheme="minorEastAsia"/>
                <w:color w:val="000000"/>
                <w:kern w:val="2"/>
                <w:highlight w:val="cyan"/>
                <w:lang w:eastAsia="ko-KR"/>
              </w:rPr>
            </w:pPr>
            <w:r>
              <w:rPr>
                <w:rFonts w:eastAsiaTheme="minorEastAsia"/>
                <w:color w:val="000000"/>
                <w:kern w:val="2"/>
                <w:highlight w:val="cyan"/>
                <w:lang w:eastAsia="ko-KR"/>
              </w:rPr>
              <w:t>Huawei</w:t>
            </w:r>
          </w:p>
        </w:tc>
      </w:tr>
      <w:tr w:rsidR="00DB5D35" w14:paraId="7FE5B507" w14:textId="77777777">
        <w:trPr>
          <w:jc w:val="center"/>
        </w:trPr>
        <w:tc>
          <w:tcPr>
            <w:tcW w:w="0" w:type="auto"/>
            <w:shd w:val="clear" w:color="auto" w:fill="auto"/>
          </w:tcPr>
          <w:p w14:paraId="53E7D510" w14:textId="68AD8CF5" w:rsidR="00DB5D35" w:rsidRDefault="00DB5D35" w:rsidP="006D7427">
            <w:pPr>
              <w:pStyle w:val="TAL"/>
              <w:rPr>
                <w:rFonts w:eastAsiaTheme="minorEastAsia"/>
                <w:color w:val="000000"/>
                <w:kern w:val="2"/>
                <w:highlight w:val="cyan"/>
                <w:lang w:eastAsia="ko-KR"/>
              </w:rPr>
            </w:pPr>
            <w:proofErr w:type="spellStart"/>
            <w:r>
              <w:rPr>
                <w:rFonts w:eastAsiaTheme="minorEastAsia"/>
                <w:color w:val="000000"/>
                <w:kern w:val="2"/>
                <w:highlight w:val="cyan"/>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72480A" w:rsidRDefault="006D7427" w:rsidP="006D7427">
            <w:pPr>
              <w:pStyle w:val="TAL"/>
              <w:rPr>
                <w:rFonts w:eastAsiaTheme="minorEastAsia"/>
                <w:color w:val="000000"/>
                <w:kern w:val="2"/>
              </w:rPr>
            </w:pPr>
            <w:r>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Default="006D7427" w:rsidP="006D7427">
            <w:pPr>
              <w:pStyle w:val="TAL"/>
              <w:rPr>
                <w:rFonts w:eastAsiaTheme="minorEastAsia"/>
                <w:color w:val="000000"/>
                <w:kern w:val="2"/>
                <w:lang w:eastAsia="ko-KR"/>
              </w:rPr>
            </w:pPr>
            <w:r>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Default="006D7427" w:rsidP="006D7427">
            <w:pPr>
              <w:pStyle w:val="TAL"/>
              <w:rPr>
                <w:kern w:val="2"/>
              </w:rPr>
            </w:pPr>
            <w:r>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Default="006D7427" w:rsidP="006D7427">
            <w:pPr>
              <w:pStyle w:val="TAL"/>
              <w:rPr>
                <w:kern w:val="2"/>
              </w:rPr>
            </w:pPr>
            <w:r>
              <w:rPr>
                <w:kern w:val="2"/>
              </w:rPr>
              <w:t>NTT DOCOMO</w:t>
            </w:r>
          </w:p>
        </w:tc>
      </w:tr>
      <w:tr w:rsidR="00DB5D35" w14:paraId="47735B9B" w14:textId="77777777">
        <w:trPr>
          <w:jc w:val="center"/>
        </w:trPr>
        <w:tc>
          <w:tcPr>
            <w:tcW w:w="0" w:type="auto"/>
            <w:shd w:val="clear" w:color="auto" w:fill="auto"/>
          </w:tcPr>
          <w:p w14:paraId="32F3A0FA" w14:textId="2F1CD0E4" w:rsidR="00DB5D35" w:rsidRDefault="00DB5D35" w:rsidP="006D7427">
            <w:pPr>
              <w:pStyle w:val="TAL"/>
              <w:rPr>
                <w:kern w:val="2"/>
              </w:rPr>
            </w:pPr>
            <w:r>
              <w:rPr>
                <w:kern w:val="2"/>
              </w:rPr>
              <w:t>Qualcomm</w:t>
            </w:r>
          </w:p>
        </w:tc>
      </w:tr>
      <w:tr w:rsidR="00DB5D35" w14:paraId="5630952E" w14:textId="77777777">
        <w:trPr>
          <w:jc w:val="center"/>
        </w:trPr>
        <w:tc>
          <w:tcPr>
            <w:tcW w:w="0" w:type="auto"/>
            <w:shd w:val="clear" w:color="auto" w:fill="auto"/>
          </w:tcPr>
          <w:p w14:paraId="1E91B099" w14:textId="0FE277DA" w:rsidR="00DB5D35" w:rsidRDefault="00DB5D35" w:rsidP="006D7427">
            <w:pPr>
              <w:pStyle w:val="TAL"/>
              <w:rPr>
                <w:kern w:val="2"/>
              </w:rPr>
            </w:pPr>
            <w:r w:rsidRPr="00DB5D35">
              <w:rPr>
                <w:kern w:val="2"/>
                <w:highlight w:val="cyan"/>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00A55D38" w14:textId="77777777" w:rsidR="00D261EA" w:rsidRDefault="00D261EA" w:rsidP="006D7427"/>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4A1A" w14:textId="77777777" w:rsidR="00BB1189" w:rsidRDefault="00BB1189" w:rsidP="00D261EA">
      <w:pPr>
        <w:spacing w:after="0"/>
      </w:pPr>
      <w:r>
        <w:separator/>
      </w:r>
    </w:p>
  </w:endnote>
  <w:endnote w:type="continuationSeparator" w:id="0">
    <w:p w14:paraId="5987F7C1" w14:textId="77777777" w:rsidR="00BB1189" w:rsidRDefault="00BB1189"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AEB7" w14:textId="77777777" w:rsidR="00BB1189" w:rsidRDefault="00BB1189">
      <w:pPr>
        <w:spacing w:after="0"/>
      </w:pPr>
      <w:r>
        <w:separator/>
      </w:r>
    </w:p>
  </w:footnote>
  <w:footnote w:type="continuationSeparator" w:id="0">
    <w:p w14:paraId="5A1565D6" w14:textId="77777777" w:rsidR="00BB1189" w:rsidRDefault="00BB11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7741"/>
    <w:rsid w:val="00072224"/>
    <w:rsid w:val="00072A56"/>
    <w:rsid w:val="00075FF4"/>
    <w:rsid w:val="00082CCB"/>
    <w:rsid w:val="0008620A"/>
    <w:rsid w:val="00086D74"/>
    <w:rsid w:val="00093420"/>
    <w:rsid w:val="00097A5A"/>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22FCB"/>
    <w:rsid w:val="009230BA"/>
    <w:rsid w:val="00924A64"/>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2</cp:revision>
  <cp:lastPrinted>2000-02-29T06:01:00Z</cp:lastPrinted>
  <dcterms:created xsi:type="dcterms:W3CDTF">2023-11-17T14:31:00Z</dcterms:created>
  <dcterms:modified xsi:type="dcterms:W3CDTF">2023-11-17T14:31:00Z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